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F" w:rsidRPr="00FB133A" w:rsidRDefault="00170759" w:rsidP="00CE1B0E">
      <w:pPr>
        <w:snapToGrid w:val="0"/>
        <w:ind w:left="1492" w:hangingChars="414" w:hanging="1492"/>
        <w:jc w:val="center"/>
        <w:rPr>
          <w:b/>
          <w:bCs/>
          <w:color w:val="FF0000"/>
          <w:sz w:val="36"/>
          <w:szCs w:val="36"/>
        </w:rPr>
      </w:pPr>
      <w:r w:rsidRPr="00FB133A">
        <w:rPr>
          <w:b/>
          <w:bCs/>
          <w:sz w:val="36"/>
          <w:szCs w:val="36"/>
        </w:rPr>
        <w:t>國立台灣科技大學管理</w:t>
      </w:r>
      <w:r w:rsidR="000A79B0" w:rsidRPr="00FB133A">
        <w:rPr>
          <w:b/>
          <w:bCs/>
          <w:sz w:val="36"/>
          <w:szCs w:val="36"/>
        </w:rPr>
        <w:t>學院</w:t>
      </w:r>
    </w:p>
    <w:p w:rsidR="00170759" w:rsidRPr="00FB133A" w:rsidRDefault="00170759" w:rsidP="00CE1B0E">
      <w:pPr>
        <w:snapToGrid w:val="0"/>
        <w:ind w:left="1160" w:hangingChars="414" w:hanging="1160"/>
        <w:jc w:val="center"/>
        <w:rPr>
          <w:b/>
          <w:bCs/>
          <w:sz w:val="28"/>
        </w:rPr>
      </w:pPr>
      <w:r w:rsidRPr="00FB133A">
        <w:rPr>
          <w:b/>
          <w:bCs/>
          <w:sz w:val="28"/>
        </w:rPr>
        <w:t>EMBA</w:t>
      </w:r>
      <w:r w:rsidRPr="00FB133A">
        <w:rPr>
          <w:b/>
          <w:bCs/>
          <w:sz w:val="28"/>
        </w:rPr>
        <w:t>在職專班學生抵免學分辦法</w:t>
      </w:r>
    </w:p>
    <w:p w:rsidR="00170759" w:rsidRPr="00FB133A" w:rsidRDefault="00170759">
      <w:pPr>
        <w:snapToGrid w:val="0"/>
        <w:spacing w:beforeLines="50"/>
        <w:ind w:left="745" w:hangingChars="414" w:hanging="745"/>
        <w:jc w:val="right"/>
        <w:rPr>
          <w:rFonts w:eastAsia="標楷體"/>
          <w:sz w:val="18"/>
        </w:rPr>
      </w:pPr>
      <w:r w:rsidRPr="00FB133A">
        <w:rPr>
          <w:rFonts w:eastAsia="標楷體"/>
          <w:sz w:val="18"/>
        </w:rPr>
        <w:t>91</w:t>
      </w:r>
      <w:r w:rsidRPr="00FB133A">
        <w:rPr>
          <w:rFonts w:eastAsia="標楷體" w:hAnsi="Arial"/>
          <w:sz w:val="18"/>
        </w:rPr>
        <w:t>年</w:t>
      </w:r>
      <w:r w:rsidRPr="00FB133A">
        <w:rPr>
          <w:rFonts w:eastAsia="標楷體"/>
          <w:sz w:val="18"/>
        </w:rPr>
        <w:t>8</w:t>
      </w:r>
      <w:r w:rsidRPr="00FB133A">
        <w:rPr>
          <w:rFonts w:eastAsia="標楷體" w:hAnsi="Arial"/>
          <w:sz w:val="18"/>
        </w:rPr>
        <w:t>月</w:t>
      </w:r>
      <w:r w:rsidRPr="00FB133A">
        <w:rPr>
          <w:rFonts w:eastAsia="標楷體"/>
          <w:sz w:val="18"/>
        </w:rPr>
        <w:t>21</w:t>
      </w:r>
      <w:r w:rsidRPr="00FB133A">
        <w:rPr>
          <w:rFonts w:eastAsia="標楷體" w:hAnsi="Arial"/>
          <w:sz w:val="18"/>
        </w:rPr>
        <w:t>日</w:t>
      </w:r>
      <w:r w:rsidRPr="00FB133A">
        <w:rPr>
          <w:rFonts w:eastAsia="標楷體"/>
          <w:sz w:val="18"/>
        </w:rPr>
        <w:t>91</w:t>
      </w:r>
      <w:r w:rsidRPr="00FB133A">
        <w:rPr>
          <w:rFonts w:eastAsia="標楷體" w:hAnsi="Arial"/>
          <w:sz w:val="18"/>
        </w:rPr>
        <w:t>學年度第一次管理學院</w:t>
      </w:r>
      <w:proofErr w:type="gramStart"/>
      <w:r w:rsidRPr="00FB133A">
        <w:rPr>
          <w:rFonts w:eastAsia="標楷體" w:hAnsi="Arial"/>
          <w:sz w:val="18"/>
        </w:rPr>
        <w:t>院務</w:t>
      </w:r>
      <w:proofErr w:type="gramEnd"/>
      <w:r w:rsidRPr="00FB133A">
        <w:rPr>
          <w:rFonts w:eastAsia="標楷體" w:hAnsi="Arial"/>
          <w:sz w:val="18"/>
        </w:rPr>
        <w:t>暨管理研究所所</w:t>
      </w:r>
      <w:proofErr w:type="gramStart"/>
      <w:r w:rsidRPr="00FB133A">
        <w:rPr>
          <w:rFonts w:eastAsia="標楷體" w:hAnsi="Arial"/>
          <w:sz w:val="18"/>
        </w:rPr>
        <w:t>務</w:t>
      </w:r>
      <w:proofErr w:type="gramEnd"/>
      <w:r w:rsidRPr="00FB133A">
        <w:rPr>
          <w:rFonts w:eastAsia="標楷體" w:hAnsi="Arial"/>
          <w:sz w:val="18"/>
        </w:rPr>
        <w:t>聯席會議通過</w:t>
      </w:r>
    </w:p>
    <w:p w:rsidR="00CE1B0E" w:rsidRPr="00FB133A" w:rsidRDefault="00CE1B0E" w:rsidP="004811A7">
      <w:pPr>
        <w:wordWrap w:val="0"/>
        <w:snapToGrid w:val="0"/>
        <w:ind w:left="745" w:hangingChars="414" w:hanging="745"/>
        <w:jc w:val="right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4"/>
        </w:smartTagPr>
        <w:r w:rsidRPr="00FB133A">
          <w:rPr>
            <w:rFonts w:eastAsia="標楷體"/>
            <w:sz w:val="18"/>
          </w:rPr>
          <w:t>94</w:t>
        </w:r>
        <w:r w:rsidRPr="00FB133A">
          <w:rPr>
            <w:rFonts w:eastAsia="標楷體" w:hAnsi="Arial"/>
            <w:sz w:val="18"/>
          </w:rPr>
          <w:t>年</w:t>
        </w:r>
        <w:r w:rsidRPr="00FB133A">
          <w:rPr>
            <w:rFonts w:eastAsia="標楷體"/>
            <w:sz w:val="18"/>
          </w:rPr>
          <w:t>6</w:t>
        </w:r>
        <w:r w:rsidRPr="00FB133A">
          <w:rPr>
            <w:rFonts w:eastAsia="標楷體" w:hAnsi="Arial"/>
            <w:sz w:val="18"/>
          </w:rPr>
          <w:t>月</w:t>
        </w:r>
        <w:r w:rsidRPr="00FB133A">
          <w:rPr>
            <w:rFonts w:eastAsia="標楷體"/>
            <w:sz w:val="18"/>
          </w:rPr>
          <w:t>1</w:t>
        </w:r>
        <w:r w:rsidRPr="00FB133A">
          <w:rPr>
            <w:rFonts w:eastAsia="標楷體" w:hAnsi="Arial"/>
            <w:sz w:val="18"/>
          </w:rPr>
          <w:t>日</w:t>
        </w:r>
      </w:smartTag>
      <w:r w:rsidRPr="00FB133A">
        <w:rPr>
          <w:rFonts w:eastAsia="標楷體"/>
          <w:sz w:val="18"/>
        </w:rPr>
        <w:t>93</w:t>
      </w:r>
      <w:r w:rsidRPr="00FB133A">
        <w:rPr>
          <w:rFonts w:eastAsia="標楷體" w:hAnsi="Arial"/>
          <w:sz w:val="18"/>
        </w:rPr>
        <w:t>學年度</w:t>
      </w:r>
      <w:r w:rsidR="009B79D6" w:rsidRPr="00FB133A">
        <w:rPr>
          <w:rFonts w:eastAsia="標楷體" w:hAnsi="Arial"/>
          <w:sz w:val="18"/>
        </w:rPr>
        <w:t>管理學院</w:t>
      </w:r>
      <w:r w:rsidRPr="00FB133A">
        <w:rPr>
          <w:rFonts w:eastAsia="標楷體" w:hAnsi="Arial"/>
          <w:sz w:val="18"/>
        </w:rPr>
        <w:t>第六次院</w:t>
      </w:r>
      <w:proofErr w:type="gramStart"/>
      <w:r w:rsidRPr="00FB133A">
        <w:rPr>
          <w:rFonts w:eastAsia="標楷體" w:hAnsi="Arial"/>
          <w:sz w:val="18"/>
        </w:rPr>
        <w:t>務</w:t>
      </w:r>
      <w:proofErr w:type="gramEnd"/>
      <w:r w:rsidRPr="00FB133A">
        <w:rPr>
          <w:rFonts w:eastAsia="標楷體" w:hAnsi="Arial"/>
          <w:sz w:val="18"/>
        </w:rPr>
        <w:t>會議</w:t>
      </w:r>
      <w:r w:rsidR="004811A7" w:rsidRPr="00FB133A">
        <w:rPr>
          <w:rFonts w:eastAsia="標楷體" w:hAnsi="Arial"/>
          <w:sz w:val="18"/>
        </w:rPr>
        <w:t>修正</w:t>
      </w:r>
      <w:r w:rsidRPr="00FB133A">
        <w:rPr>
          <w:rFonts w:eastAsia="標楷體" w:hAnsi="Arial"/>
          <w:sz w:val="18"/>
        </w:rPr>
        <w:t>通過</w:t>
      </w:r>
    </w:p>
    <w:p w:rsidR="004811A7" w:rsidRPr="00FB133A" w:rsidRDefault="004811A7" w:rsidP="004811A7">
      <w:pPr>
        <w:wordWrap w:val="0"/>
        <w:snapToGrid w:val="0"/>
        <w:ind w:left="745" w:hangingChars="414" w:hanging="745"/>
        <w:jc w:val="right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1997"/>
        </w:smartTagPr>
        <w:r w:rsidRPr="00FB133A">
          <w:rPr>
            <w:rFonts w:eastAsia="標楷體"/>
            <w:sz w:val="18"/>
          </w:rPr>
          <w:t>97</w:t>
        </w:r>
        <w:r w:rsidRPr="00FB133A">
          <w:rPr>
            <w:rFonts w:eastAsia="標楷體" w:hAnsi="Arial"/>
            <w:sz w:val="18"/>
          </w:rPr>
          <w:t>年</w:t>
        </w:r>
        <w:r w:rsidRPr="00FB133A">
          <w:rPr>
            <w:rFonts w:eastAsia="標楷體"/>
            <w:sz w:val="18"/>
          </w:rPr>
          <w:t>9</w:t>
        </w:r>
        <w:r w:rsidRPr="00FB133A">
          <w:rPr>
            <w:rFonts w:eastAsia="標楷體" w:hAnsi="Arial"/>
            <w:sz w:val="18"/>
          </w:rPr>
          <w:t>月</w:t>
        </w:r>
        <w:r w:rsidRPr="00FB133A">
          <w:rPr>
            <w:rFonts w:eastAsia="標楷體"/>
            <w:sz w:val="18"/>
          </w:rPr>
          <w:t>25</w:t>
        </w:r>
        <w:r w:rsidRPr="00FB133A">
          <w:rPr>
            <w:rFonts w:eastAsia="標楷體" w:hAnsi="Arial"/>
            <w:sz w:val="18"/>
          </w:rPr>
          <w:t>日</w:t>
        </w:r>
      </w:smartTag>
      <w:r w:rsidRPr="00FB133A">
        <w:rPr>
          <w:rFonts w:eastAsia="標楷體"/>
          <w:sz w:val="18"/>
        </w:rPr>
        <w:t>97</w:t>
      </w:r>
      <w:r w:rsidRPr="00FB133A">
        <w:rPr>
          <w:rFonts w:eastAsia="標楷體" w:hAnsi="Arial"/>
          <w:sz w:val="18"/>
        </w:rPr>
        <w:t>學年度</w:t>
      </w:r>
      <w:r w:rsidR="009B79D6" w:rsidRPr="00FB133A">
        <w:rPr>
          <w:rFonts w:eastAsia="標楷體" w:hAnsi="Arial"/>
          <w:sz w:val="18"/>
        </w:rPr>
        <w:t>管理學院</w:t>
      </w:r>
      <w:r w:rsidRPr="00FB133A">
        <w:rPr>
          <w:rFonts w:eastAsia="標楷體" w:hAnsi="Arial"/>
          <w:sz w:val="18"/>
        </w:rPr>
        <w:t>第一次院</w:t>
      </w:r>
      <w:proofErr w:type="gramStart"/>
      <w:r w:rsidRPr="00FB133A">
        <w:rPr>
          <w:rFonts w:eastAsia="標楷體" w:hAnsi="Arial"/>
          <w:sz w:val="18"/>
        </w:rPr>
        <w:t>務</w:t>
      </w:r>
      <w:proofErr w:type="gramEnd"/>
      <w:r w:rsidRPr="00FB133A">
        <w:rPr>
          <w:rFonts w:eastAsia="標楷體" w:hAnsi="Arial"/>
          <w:sz w:val="18"/>
        </w:rPr>
        <w:t>會議修正通過</w:t>
      </w:r>
    </w:p>
    <w:p w:rsidR="00A62598" w:rsidRPr="00FB133A" w:rsidRDefault="00A62598" w:rsidP="00A62598">
      <w:pPr>
        <w:wordWrap w:val="0"/>
        <w:snapToGrid w:val="0"/>
        <w:ind w:left="745" w:hangingChars="414" w:hanging="745"/>
        <w:jc w:val="right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1998"/>
        </w:smartTagPr>
        <w:r w:rsidRPr="00FB133A">
          <w:rPr>
            <w:rFonts w:eastAsia="標楷體"/>
            <w:sz w:val="18"/>
          </w:rPr>
          <w:t>98</w:t>
        </w:r>
        <w:r w:rsidRPr="00FB133A">
          <w:rPr>
            <w:rFonts w:eastAsia="標楷體" w:hAnsi="Arial"/>
            <w:sz w:val="18"/>
          </w:rPr>
          <w:t>年</w:t>
        </w:r>
        <w:r w:rsidRPr="00FB133A">
          <w:rPr>
            <w:rFonts w:eastAsia="標楷體"/>
            <w:sz w:val="18"/>
          </w:rPr>
          <w:t>2</w:t>
        </w:r>
        <w:r w:rsidRPr="00FB133A">
          <w:rPr>
            <w:rFonts w:eastAsia="標楷體" w:hAnsi="Arial"/>
            <w:sz w:val="18"/>
          </w:rPr>
          <w:t>月</w:t>
        </w:r>
        <w:r w:rsidRPr="00FB133A">
          <w:rPr>
            <w:rFonts w:eastAsia="標楷體"/>
            <w:sz w:val="18"/>
          </w:rPr>
          <w:t>26</w:t>
        </w:r>
        <w:r w:rsidRPr="00FB133A">
          <w:rPr>
            <w:rFonts w:eastAsia="標楷體" w:hAnsi="Arial"/>
            <w:sz w:val="18"/>
          </w:rPr>
          <w:t>日</w:t>
        </w:r>
      </w:smartTag>
      <w:r w:rsidRPr="00FB133A">
        <w:rPr>
          <w:rFonts w:eastAsia="標楷體"/>
          <w:sz w:val="18"/>
        </w:rPr>
        <w:t>97</w:t>
      </w:r>
      <w:r w:rsidRPr="00FB133A">
        <w:rPr>
          <w:rFonts w:eastAsia="標楷體" w:hAnsi="Arial"/>
          <w:sz w:val="18"/>
        </w:rPr>
        <w:t>學年度</w:t>
      </w:r>
      <w:r w:rsidR="009B79D6" w:rsidRPr="00FB133A">
        <w:rPr>
          <w:rFonts w:eastAsia="標楷體" w:hAnsi="Arial"/>
          <w:sz w:val="18"/>
        </w:rPr>
        <w:t>管理學院</w:t>
      </w:r>
      <w:r w:rsidRPr="00FB133A">
        <w:rPr>
          <w:rFonts w:eastAsia="標楷體" w:hAnsi="Arial"/>
          <w:sz w:val="18"/>
        </w:rPr>
        <w:t>第五次院</w:t>
      </w:r>
      <w:proofErr w:type="gramStart"/>
      <w:r w:rsidRPr="00FB133A">
        <w:rPr>
          <w:rFonts w:eastAsia="標楷體" w:hAnsi="Arial"/>
          <w:sz w:val="18"/>
        </w:rPr>
        <w:t>務</w:t>
      </w:r>
      <w:proofErr w:type="gramEnd"/>
      <w:r w:rsidRPr="00FB133A">
        <w:rPr>
          <w:rFonts w:eastAsia="標楷體" w:hAnsi="Arial"/>
          <w:sz w:val="18"/>
        </w:rPr>
        <w:t>會議修正通過</w:t>
      </w:r>
    </w:p>
    <w:p w:rsidR="00870BE3" w:rsidRPr="009B79D6" w:rsidRDefault="00870BE3" w:rsidP="00870BE3">
      <w:pPr>
        <w:wordWrap w:val="0"/>
        <w:snapToGrid w:val="0"/>
        <w:ind w:left="745" w:hangingChars="414" w:hanging="745"/>
        <w:jc w:val="right"/>
        <w:rPr>
          <w:rFonts w:eastAsia="標楷體"/>
          <w:sz w:val="18"/>
        </w:rPr>
      </w:pPr>
      <w:r w:rsidRPr="009B79D6">
        <w:rPr>
          <w:rFonts w:eastAsia="標楷體" w:hint="eastAsia"/>
          <w:sz w:val="18"/>
        </w:rPr>
        <w:t>100</w:t>
      </w:r>
      <w:r w:rsidRPr="009B79D6">
        <w:rPr>
          <w:rFonts w:eastAsia="標楷體" w:hAnsi="Arial"/>
          <w:sz w:val="18"/>
        </w:rPr>
        <w:t>年</w:t>
      </w:r>
      <w:r w:rsidRPr="009B79D6">
        <w:rPr>
          <w:rFonts w:eastAsia="標楷體" w:hAnsi="Arial" w:hint="eastAsia"/>
          <w:sz w:val="18"/>
        </w:rPr>
        <w:t>9</w:t>
      </w:r>
      <w:r w:rsidRPr="009B79D6">
        <w:rPr>
          <w:rFonts w:eastAsia="標楷體" w:hAnsi="Arial"/>
          <w:sz w:val="18"/>
        </w:rPr>
        <w:t>月</w:t>
      </w:r>
      <w:r w:rsidRPr="009B79D6">
        <w:rPr>
          <w:rFonts w:eastAsia="標楷體" w:hAnsi="Arial" w:hint="eastAsia"/>
          <w:sz w:val="18"/>
        </w:rPr>
        <w:t>29</w:t>
      </w:r>
      <w:r w:rsidRPr="009B79D6">
        <w:rPr>
          <w:rFonts w:eastAsia="標楷體" w:hAnsi="Arial"/>
          <w:sz w:val="18"/>
        </w:rPr>
        <w:t>日</w:t>
      </w:r>
      <w:r w:rsidRPr="009B79D6">
        <w:rPr>
          <w:rFonts w:eastAsia="標楷體" w:hAnsi="Arial" w:hint="eastAsia"/>
          <w:sz w:val="18"/>
        </w:rPr>
        <w:t>100</w:t>
      </w:r>
      <w:r w:rsidRPr="009B79D6">
        <w:rPr>
          <w:rFonts w:eastAsia="標楷體" w:hAnsi="Arial"/>
          <w:sz w:val="18"/>
        </w:rPr>
        <w:t>學年度</w:t>
      </w:r>
      <w:r w:rsidR="009B79D6" w:rsidRPr="009B79D6">
        <w:rPr>
          <w:rFonts w:eastAsia="標楷體" w:hAnsi="Arial"/>
          <w:sz w:val="18"/>
        </w:rPr>
        <w:t>管理學院</w:t>
      </w:r>
      <w:r w:rsidRPr="009B79D6">
        <w:rPr>
          <w:rFonts w:eastAsia="標楷體" w:hAnsi="Arial"/>
          <w:sz w:val="18"/>
        </w:rPr>
        <w:t>第</w:t>
      </w:r>
      <w:r w:rsidRPr="009B79D6">
        <w:rPr>
          <w:rFonts w:eastAsia="標楷體" w:hAnsi="Arial" w:hint="eastAsia"/>
          <w:sz w:val="18"/>
        </w:rPr>
        <w:t>一</w:t>
      </w:r>
      <w:r w:rsidRPr="009B79D6">
        <w:rPr>
          <w:rFonts w:eastAsia="標楷體" w:hAnsi="Arial"/>
          <w:sz w:val="18"/>
        </w:rPr>
        <w:t>次院</w:t>
      </w:r>
      <w:proofErr w:type="gramStart"/>
      <w:r w:rsidRPr="009B79D6">
        <w:rPr>
          <w:rFonts w:eastAsia="標楷體" w:hAnsi="Arial"/>
          <w:sz w:val="18"/>
        </w:rPr>
        <w:t>務</w:t>
      </w:r>
      <w:proofErr w:type="gramEnd"/>
      <w:r w:rsidRPr="009B79D6">
        <w:rPr>
          <w:rFonts w:eastAsia="標楷體" w:hAnsi="Arial"/>
          <w:sz w:val="18"/>
        </w:rPr>
        <w:t>會議修正通過</w:t>
      </w:r>
    </w:p>
    <w:p w:rsidR="009B79D6" w:rsidRPr="003A580C" w:rsidRDefault="009B79D6" w:rsidP="009B79D6">
      <w:pPr>
        <w:wordWrap w:val="0"/>
        <w:snapToGrid w:val="0"/>
        <w:ind w:left="745" w:hangingChars="414" w:hanging="745"/>
        <w:jc w:val="right"/>
        <w:rPr>
          <w:rFonts w:eastAsia="標楷體"/>
          <w:sz w:val="18"/>
        </w:rPr>
      </w:pPr>
      <w:r w:rsidRPr="003A580C">
        <w:rPr>
          <w:rFonts w:eastAsia="標楷體" w:hint="eastAsia"/>
          <w:sz w:val="18"/>
        </w:rPr>
        <w:t>100</w:t>
      </w:r>
      <w:r w:rsidRPr="003A580C">
        <w:rPr>
          <w:rFonts w:eastAsia="標楷體" w:hAnsi="Arial"/>
          <w:sz w:val="18"/>
        </w:rPr>
        <w:t>年</w:t>
      </w:r>
      <w:r w:rsidRPr="003A580C">
        <w:rPr>
          <w:rFonts w:eastAsia="標楷體" w:hAnsi="Arial" w:hint="eastAsia"/>
          <w:sz w:val="18"/>
        </w:rPr>
        <w:t>11</w:t>
      </w:r>
      <w:r w:rsidRPr="003A580C">
        <w:rPr>
          <w:rFonts w:eastAsia="標楷體" w:hAnsi="Arial"/>
          <w:sz w:val="18"/>
        </w:rPr>
        <w:t>月</w:t>
      </w:r>
      <w:r w:rsidRPr="003A580C">
        <w:rPr>
          <w:rFonts w:eastAsia="標楷體" w:hAnsi="Arial" w:hint="eastAsia"/>
          <w:sz w:val="18"/>
        </w:rPr>
        <w:t>24</w:t>
      </w:r>
      <w:r w:rsidRPr="003A580C">
        <w:rPr>
          <w:rFonts w:eastAsia="標楷體" w:hAnsi="Arial"/>
          <w:sz w:val="18"/>
        </w:rPr>
        <w:t>日</w:t>
      </w:r>
      <w:r w:rsidRPr="003A580C">
        <w:rPr>
          <w:rFonts w:eastAsia="標楷體" w:hAnsi="Arial" w:hint="eastAsia"/>
          <w:sz w:val="18"/>
        </w:rPr>
        <w:t>100</w:t>
      </w:r>
      <w:r w:rsidRPr="003A580C">
        <w:rPr>
          <w:rFonts w:eastAsia="標楷體" w:hAnsi="Arial"/>
          <w:sz w:val="18"/>
        </w:rPr>
        <w:t>學年度</w:t>
      </w:r>
      <w:r w:rsidRPr="003A580C">
        <w:rPr>
          <w:rFonts w:eastAsia="標楷體" w:hAnsi="Arial" w:hint="eastAsia"/>
          <w:sz w:val="18"/>
        </w:rPr>
        <w:t>管理學院</w:t>
      </w:r>
      <w:r w:rsidRPr="003A580C">
        <w:rPr>
          <w:rFonts w:eastAsia="標楷體" w:hAnsi="Arial"/>
          <w:sz w:val="18"/>
        </w:rPr>
        <w:t>第</w:t>
      </w:r>
      <w:r w:rsidRPr="003A580C">
        <w:rPr>
          <w:rFonts w:eastAsia="標楷體" w:hAnsi="Arial" w:hint="eastAsia"/>
          <w:sz w:val="18"/>
        </w:rPr>
        <w:t>二</w:t>
      </w:r>
      <w:r w:rsidRPr="003A580C">
        <w:rPr>
          <w:rFonts w:eastAsia="標楷體" w:hAnsi="Arial"/>
          <w:sz w:val="18"/>
        </w:rPr>
        <w:t>次院</w:t>
      </w:r>
      <w:proofErr w:type="gramStart"/>
      <w:r w:rsidRPr="003A580C">
        <w:rPr>
          <w:rFonts w:eastAsia="標楷體" w:hAnsi="Arial"/>
          <w:sz w:val="18"/>
        </w:rPr>
        <w:t>務</w:t>
      </w:r>
      <w:proofErr w:type="gramEnd"/>
      <w:r w:rsidRPr="003A580C">
        <w:rPr>
          <w:rFonts w:eastAsia="標楷體" w:hAnsi="Arial"/>
          <w:sz w:val="18"/>
        </w:rPr>
        <w:t>會議修正通過</w:t>
      </w:r>
    </w:p>
    <w:p w:rsidR="00A62598" w:rsidRPr="009B79D6" w:rsidRDefault="003A580C" w:rsidP="003A580C">
      <w:pPr>
        <w:wordWrap w:val="0"/>
        <w:snapToGrid w:val="0"/>
        <w:ind w:left="745" w:hangingChars="414" w:hanging="745"/>
        <w:jc w:val="right"/>
        <w:rPr>
          <w:rFonts w:eastAsia="標楷體"/>
          <w:color w:val="FF0000"/>
          <w:sz w:val="18"/>
        </w:rPr>
      </w:pPr>
      <w:r>
        <w:rPr>
          <w:rFonts w:eastAsia="標楷體" w:hint="eastAsia"/>
          <w:color w:val="FF0000"/>
          <w:sz w:val="18"/>
        </w:rPr>
        <w:t>102</w:t>
      </w:r>
      <w:r>
        <w:rPr>
          <w:rFonts w:eastAsia="標楷體" w:hint="eastAsia"/>
          <w:color w:val="FF0000"/>
          <w:sz w:val="18"/>
        </w:rPr>
        <w:t>年</w:t>
      </w:r>
      <w:r>
        <w:rPr>
          <w:rFonts w:eastAsia="標楷體" w:hint="eastAsia"/>
          <w:color w:val="FF0000"/>
          <w:sz w:val="18"/>
        </w:rPr>
        <w:t>5</w:t>
      </w:r>
      <w:r>
        <w:rPr>
          <w:rFonts w:eastAsia="標楷體" w:hint="eastAsia"/>
          <w:color w:val="FF0000"/>
          <w:sz w:val="18"/>
        </w:rPr>
        <w:t>月</w:t>
      </w:r>
      <w:r>
        <w:rPr>
          <w:rFonts w:eastAsia="標楷體" w:hint="eastAsia"/>
          <w:color w:val="FF0000"/>
          <w:sz w:val="18"/>
        </w:rPr>
        <w:t>9</w:t>
      </w:r>
      <w:r>
        <w:rPr>
          <w:rFonts w:eastAsia="標楷體" w:hint="eastAsia"/>
          <w:color w:val="FF0000"/>
          <w:sz w:val="18"/>
        </w:rPr>
        <w:t>日</w:t>
      </w:r>
      <w:r>
        <w:rPr>
          <w:rFonts w:eastAsia="標楷體" w:hint="eastAsia"/>
          <w:color w:val="FF0000"/>
          <w:sz w:val="18"/>
        </w:rPr>
        <w:t>101</w:t>
      </w:r>
      <w:r>
        <w:rPr>
          <w:rFonts w:eastAsia="標楷體" w:hint="eastAsia"/>
          <w:color w:val="FF0000"/>
          <w:sz w:val="18"/>
        </w:rPr>
        <w:t>學年度管理學院第五次院</w:t>
      </w:r>
      <w:proofErr w:type="gramStart"/>
      <w:r>
        <w:rPr>
          <w:rFonts w:eastAsia="標楷體" w:hint="eastAsia"/>
          <w:color w:val="FF0000"/>
          <w:sz w:val="18"/>
        </w:rPr>
        <w:t>務</w:t>
      </w:r>
      <w:proofErr w:type="gramEnd"/>
      <w:r>
        <w:rPr>
          <w:rFonts w:eastAsia="標楷體" w:hint="eastAsia"/>
          <w:color w:val="FF0000"/>
          <w:sz w:val="18"/>
        </w:rPr>
        <w:t>會議修正通過</w:t>
      </w:r>
    </w:p>
    <w:p w:rsidR="0000736F" w:rsidRPr="00FB133A" w:rsidRDefault="0000736F">
      <w:pPr>
        <w:snapToGrid w:val="0"/>
        <w:spacing w:beforeLines="50"/>
        <w:ind w:left="745" w:hangingChars="414" w:hanging="745"/>
        <w:jc w:val="right"/>
        <w:rPr>
          <w:rFonts w:eastAsia="標楷體"/>
          <w:sz w:val="18"/>
        </w:rPr>
      </w:pPr>
    </w:p>
    <w:p w:rsidR="00170759" w:rsidRPr="00FB133A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FB133A">
        <w:rPr>
          <w:rFonts w:eastAsia="標楷體" w:hAnsi="Arial"/>
        </w:rPr>
        <w:t>第一條</w:t>
      </w:r>
      <w:r w:rsidRPr="00FB133A">
        <w:rPr>
          <w:rFonts w:eastAsia="標楷體"/>
        </w:rPr>
        <w:tab/>
      </w:r>
      <w:r w:rsidRPr="00FB133A">
        <w:rPr>
          <w:rFonts w:eastAsia="標楷體" w:hAnsi="Arial"/>
        </w:rPr>
        <w:t>本辦法依「國立臺灣科技大學學生抵免學分辦法」訂定，以利管理</w:t>
      </w:r>
      <w:r w:rsidR="00A93D5F" w:rsidRPr="00FB133A">
        <w:rPr>
          <w:rFonts w:eastAsia="標楷體" w:hAnsi="Arial"/>
        </w:rPr>
        <w:t>學院</w:t>
      </w:r>
      <w:r w:rsidRPr="00FB133A">
        <w:rPr>
          <w:rFonts w:eastAsia="標楷體"/>
        </w:rPr>
        <w:t>EMBA</w:t>
      </w:r>
      <w:r w:rsidRPr="00FB133A">
        <w:rPr>
          <w:rFonts w:eastAsia="標楷體" w:hAnsi="Arial"/>
        </w:rPr>
        <w:t>學程辦理學生之學分抵免。</w:t>
      </w:r>
    </w:p>
    <w:p w:rsidR="00170759" w:rsidRPr="009B79D6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FB133A">
        <w:rPr>
          <w:rFonts w:eastAsia="標楷體" w:hAnsi="Arial"/>
        </w:rPr>
        <w:t>第二條</w:t>
      </w:r>
      <w:r w:rsidRPr="00FB133A">
        <w:rPr>
          <w:rFonts w:eastAsia="標楷體"/>
        </w:rPr>
        <w:tab/>
        <w:t>EMBA</w:t>
      </w:r>
      <w:r w:rsidRPr="00FB133A">
        <w:rPr>
          <w:rFonts w:eastAsia="標楷體" w:hAnsi="Arial"/>
        </w:rPr>
        <w:t>學程學生申請學分抵免，其學分</w:t>
      </w:r>
      <w:proofErr w:type="gramStart"/>
      <w:r w:rsidRPr="00FB133A">
        <w:rPr>
          <w:rFonts w:eastAsia="標楷體" w:hAnsi="Arial"/>
        </w:rPr>
        <w:t>抵免以</w:t>
      </w:r>
      <w:proofErr w:type="gramEnd"/>
      <w:r w:rsidRPr="00FB133A">
        <w:rPr>
          <w:rFonts w:eastAsia="標楷體"/>
        </w:rPr>
        <w:t>1</w:t>
      </w:r>
      <w:r w:rsidR="00A62598" w:rsidRPr="00FB133A">
        <w:rPr>
          <w:rFonts w:eastAsia="標楷體"/>
        </w:rPr>
        <w:t>2</w:t>
      </w:r>
      <w:r w:rsidRPr="00FB133A">
        <w:rPr>
          <w:rFonts w:eastAsia="標楷體" w:hAnsi="Arial"/>
        </w:rPr>
        <w:t>學分為上限</w:t>
      </w:r>
      <w:r w:rsidR="00CE1B0E" w:rsidRPr="00FB133A">
        <w:rPr>
          <w:rFonts w:eastAsia="標楷體" w:hAnsi="Arial"/>
        </w:rPr>
        <w:t>。其中</w:t>
      </w:r>
      <w:r w:rsidR="00FB133A" w:rsidRPr="009B79D6">
        <w:rPr>
          <w:rFonts w:eastAsia="標楷體" w:hAnsi="Arial"/>
        </w:rPr>
        <w:t>非</w:t>
      </w:r>
      <w:r w:rsidR="00F50752" w:rsidRPr="009B79D6">
        <w:rPr>
          <w:rFonts w:eastAsia="標楷體" w:hAnsi="Arial" w:hint="eastAsia"/>
        </w:rPr>
        <w:t>本</w:t>
      </w:r>
      <w:r w:rsidR="00FB133A" w:rsidRPr="009B79D6">
        <w:rPr>
          <w:rFonts w:eastAsia="標楷體" w:hAnsi="Arial"/>
        </w:rPr>
        <w:t>院</w:t>
      </w:r>
      <w:r w:rsidR="00AD746D" w:rsidRPr="009B79D6">
        <w:rPr>
          <w:rFonts w:eastAsia="標楷體" w:hAnsi="Arial" w:hint="eastAsia"/>
        </w:rPr>
        <w:t>所開辦</w:t>
      </w:r>
      <w:r w:rsidR="00FB133A" w:rsidRPr="009B79D6">
        <w:rPr>
          <w:rFonts w:eastAsia="標楷體" w:hAnsi="Arial"/>
        </w:rPr>
        <w:t>之碩士學分班或</w:t>
      </w:r>
      <w:r w:rsidR="00F27223" w:rsidRPr="009B79D6">
        <w:rPr>
          <w:rFonts w:eastAsia="標楷體" w:hAnsi="Arial" w:hint="eastAsia"/>
        </w:rPr>
        <w:t>他</w:t>
      </w:r>
      <w:r w:rsidR="00CE1B0E" w:rsidRPr="009B79D6">
        <w:rPr>
          <w:rFonts w:eastAsia="標楷體" w:hAnsi="Arial"/>
        </w:rPr>
        <w:t>校</w:t>
      </w:r>
      <w:r w:rsidR="00FB133A" w:rsidRPr="009B79D6">
        <w:rPr>
          <w:rFonts w:eastAsia="標楷體" w:hAnsi="Arial"/>
        </w:rPr>
        <w:t>碩士班學程</w:t>
      </w:r>
      <w:r w:rsidRPr="009B79D6">
        <w:rPr>
          <w:rFonts w:eastAsia="標楷體" w:hAnsi="Arial"/>
        </w:rPr>
        <w:t>所修習之學分</w:t>
      </w:r>
      <w:proofErr w:type="gramStart"/>
      <w:r w:rsidR="00664568" w:rsidRPr="009B79D6">
        <w:rPr>
          <w:rFonts w:eastAsia="標楷體" w:hAnsi="Arial" w:hint="eastAsia"/>
        </w:rPr>
        <w:t>抵免</w:t>
      </w:r>
      <w:r w:rsidR="00870BE3" w:rsidRPr="009B79D6">
        <w:rPr>
          <w:rFonts w:eastAsia="標楷體" w:hAnsi="Arial" w:hint="eastAsia"/>
        </w:rPr>
        <w:t>以</w:t>
      </w:r>
      <w:proofErr w:type="gramEnd"/>
      <w:r w:rsidRPr="009B79D6">
        <w:rPr>
          <w:rFonts w:eastAsia="標楷體"/>
        </w:rPr>
        <w:t>6</w:t>
      </w:r>
      <w:r w:rsidRPr="009B79D6">
        <w:rPr>
          <w:rFonts w:eastAsia="標楷體" w:hAnsi="Arial"/>
        </w:rPr>
        <w:t>學分</w:t>
      </w:r>
      <w:r w:rsidR="00870BE3" w:rsidRPr="009B79D6">
        <w:rPr>
          <w:rFonts w:eastAsia="標楷體" w:hAnsi="Arial" w:hint="eastAsia"/>
        </w:rPr>
        <w:t>為上限</w:t>
      </w:r>
      <w:r w:rsidRPr="009B79D6">
        <w:rPr>
          <w:rFonts w:eastAsia="標楷體" w:hAnsi="Arial"/>
        </w:rPr>
        <w:t>。</w:t>
      </w:r>
    </w:p>
    <w:p w:rsidR="00170759" w:rsidRPr="009B79D6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9B79D6">
        <w:rPr>
          <w:rFonts w:eastAsia="標楷體" w:hAnsi="Arial"/>
        </w:rPr>
        <w:t>第三條</w:t>
      </w:r>
      <w:r w:rsidRPr="009B79D6">
        <w:rPr>
          <w:rFonts w:eastAsia="標楷體"/>
        </w:rPr>
        <w:tab/>
      </w:r>
      <w:r w:rsidRPr="009B79D6">
        <w:rPr>
          <w:rFonts w:eastAsia="標楷體" w:hAnsi="Arial"/>
        </w:rPr>
        <w:t>學分抵免原則必須是入學前五</w:t>
      </w:r>
      <w:r w:rsidR="00971B21" w:rsidRPr="009B79D6">
        <w:rPr>
          <w:rFonts w:eastAsia="標楷體" w:hAnsi="Arial"/>
        </w:rPr>
        <w:t>學</w:t>
      </w:r>
      <w:r w:rsidRPr="009B79D6">
        <w:rPr>
          <w:rFonts w:eastAsia="標楷體" w:hAnsi="Arial"/>
        </w:rPr>
        <w:t>年</w:t>
      </w:r>
      <w:r w:rsidR="00971B21" w:rsidRPr="009B79D6">
        <w:rPr>
          <w:rFonts w:eastAsia="標楷體" w:hAnsi="Arial"/>
        </w:rPr>
        <w:t>度</w:t>
      </w:r>
      <w:r w:rsidRPr="009B79D6">
        <w:rPr>
          <w:rFonts w:eastAsia="標楷體" w:hAnsi="Arial"/>
        </w:rPr>
        <w:t>內所修習完成之課程，修業分數為</w:t>
      </w:r>
      <w:r w:rsidR="00E42BCE" w:rsidRPr="009B79D6">
        <w:rPr>
          <w:rFonts w:eastAsia="標楷體" w:hAnsi="Arial" w:hint="eastAsia"/>
        </w:rPr>
        <w:t>A</w:t>
      </w:r>
      <w:r w:rsidR="00E42BCE" w:rsidRPr="009B79D6">
        <w:rPr>
          <w:rFonts w:eastAsia="標楷體" w:hAnsi="Arial" w:hint="eastAsia"/>
          <w:vertAlign w:val="superscript"/>
        </w:rPr>
        <w:t>-</w:t>
      </w:r>
      <w:r w:rsidR="00E42BCE" w:rsidRPr="009B79D6">
        <w:rPr>
          <w:rFonts w:eastAsia="標楷體" w:hAnsi="Arial" w:hint="eastAsia"/>
        </w:rPr>
        <w:t>(</w:t>
      </w:r>
      <w:r w:rsidR="00E42BCE" w:rsidRPr="009B79D6">
        <w:rPr>
          <w:rFonts w:eastAsia="標楷體" w:hAnsi="Arial" w:hint="eastAsia"/>
        </w:rPr>
        <w:t>或百分制</w:t>
      </w:r>
      <w:r w:rsidRPr="009B79D6">
        <w:rPr>
          <w:rFonts w:eastAsia="標楷體"/>
        </w:rPr>
        <w:t>80</w:t>
      </w:r>
      <w:r w:rsidRPr="009B79D6">
        <w:rPr>
          <w:rFonts w:eastAsia="標楷體" w:hAnsi="Arial"/>
        </w:rPr>
        <w:t>分</w:t>
      </w:r>
      <w:r w:rsidR="00E42BCE" w:rsidRPr="009B79D6">
        <w:rPr>
          <w:rFonts w:eastAsia="標楷體" w:hAnsi="Arial" w:hint="eastAsia"/>
        </w:rPr>
        <w:t>)</w:t>
      </w:r>
      <w:r w:rsidRPr="009B79D6">
        <w:rPr>
          <w:rFonts w:eastAsia="標楷體" w:hAnsi="Arial"/>
        </w:rPr>
        <w:t>以上</w:t>
      </w:r>
      <w:r w:rsidR="00F2509A" w:rsidRPr="009B79D6">
        <w:rPr>
          <w:rFonts w:eastAsia="標楷體" w:hAnsi="Arial"/>
        </w:rPr>
        <w:t>者</w:t>
      </w:r>
      <w:r w:rsidRPr="009B79D6">
        <w:rPr>
          <w:rFonts w:eastAsia="標楷體" w:hAnsi="Arial"/>
        </w:rPr>
        <w:t>得</w:t>
      </w:r>
      <w:r w:rsidR="00F2509A" w:rsidRPr="009B79D6">
        <w:rPr>
          <w:rFonts w:eastAsia="標楷體" w:hAnsi="Arial"/>
        </w:rPr>
        <w:t>申請</w:t>
      </w:r>
      <w:r w:rsidRPr="009B79D6">
        <w:rPr>
          <w:rFonts w:eastAsia="標楷體" w:hAnsi="Arial"/>
        </w:rPr>
        <w:t>抵免</w:t>
      </w:r>
      <w:r w:rsidR="00F2509A" w:rsidRPr="009B79D6">
        <w:rPr>
          <w:rFonts w:eastAsia="標楷體" w:hAnsi="Arial"/>
        </w:rPr>
        <w:t>，</w:t>
      </w:r>
      <w:r w:rsidRPr="009B79D6">
        <w:rPr>
          <w:rFonts w:eastAsia="標楷體" w:hAnsi="Arial"/>
        </w:rPr>
        <w:t>並由</w:t>
      </w:r>
      <w:r w:rsidR="000A79B0" w:rsidRPr="009B79D6">
        <w:rPr>
          <w:rFonts w:eastAsia="標楷體" w:hAnsi="Arial"/>
        </w:rPr>
        <w:t>各系所</w:t>
      </w:r>
      <w:r w:rsidRPr="009B79D6">
        <w:rPr>
          <w:rFonts w:eastAsia="標楷體" w:hAnsi="Arial"/>
        </w:rPr>
        <w:t>負責審核。</w:t>
      </w:r>
    </w:p>
    <w:p w:rsidR="00170759" w:rsidRPr="00FB133A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FB133A">
        <w:rPr>
          <w:rFonts w:eastAsia="標楷體" w:hAnsi="Arial"/>
        </w:rPr>
        <w:t>第四條</w:t>
      </w:r>
      <w:r w:rsidRPr="00FB133A">
        <w:rPr>
          <w:rFonts w:eastAsia="標楷體"/>
        </w:rPr>
        <w:tab/>
      </w:r>
      <w:r w:rsidRPr="00FB133A">
        <w:rPr>
          <w:rFonts w:eastAsia="標楷體" w:hAnsi="Arial"/>
        </w:rPr>
        <w:t>審核抵免學分之原則規定如下：</w:t>
      </w:r>
    </w:p>
    <w:p w:rsidR="00170759" w:rsidRPr="00FB133A" w:rsidRDefault="00170759">
      <w:pPr>
        <w:spacing w:beforeLines="50"/>
        <w:ind w:leftChars="414" w:left="994"/>
        <w:jc w:val="both"/>
        <w:rPr>
          <w:rFonts w:eastAsia="標楷體"/>
        </w:rPr>
      </w:pPr>
      <w:r w:rsidRPr="00FB133A">
        <w:rPr>
          <w:rFonts w:eastAsia="標楷體"/>
        </w:rPr>
        <w:t>(</w:t>
      </w:r>
      <w:proofErr w:type="gramStart"/>
      <w:r w:rsidRPr="00FB133A">
        <w:rPr>
          <w:rFonts w:eastAsia="標楷體" w:hAnsi="Arial"/>
        </w:rPr>
        <w:t>一</w:t>
      </w:r>
      <w:proofErr w:type="gramEnd"/>
      <w:r w:rsidRPr="00FB133A">
        <w:rPr>
          <w:rFonts w:eastAsia="標楷體"/>
        </w:rPr>
        <w:t>)</w:t>
      </w:r>
      <w:r w:rsidRPr="00FB133A">
        <w:rPr>
          <w:rFonts w:eastAsia="標楷體" w:hAnsi="Arial"/>
        </w:rPr>
        <w:t>以</w:t>
      </w:r>
      <w:proofErr w:type="gramStart"/>
      <w:r w:rsidRPr="00FB133A">
        <w:rPr>
          <w:rFonts w:eastAsia="標楷體" w:hAnsi="Arial"/>
        </w:rPr>
        <w:t>多抵少</w:t>
      </w:r>
      <w:proofErr w:type="gramEnd"/>
      <w:r w:rsidRPr="00FB133A">
        <w:rPr>
          <w:rFonts w:eastAsia="標楷體" w:hAnsi="Arial"/>
        </w:rPr>
        <w:t>：</w:t>
      </w:r>
      <w:proofErr w:type="gramStart"/>
      <w:r w:rsidRPr="00FB133A">
        <w:rPr>
          <w:rFonts w:eastAsia="標楷體" w:hAnsi="Arial"/>
        </w:rPr>
        <w:t>抵免後以</w:t>
      </w:r>
      <w:proofErr w:type="gramEnd"/>
      <w:r w:rsidRPr="00FB133A">
        <w:rPr>
          <w:rFonts w:eastAsia="標楷體" w:hAnsi="Arial"/>
        </w:rPr>
        <w:t>少學分登記。</w:t>
      </w:r>
    </w:p>
    <w:p w:rsidR="00170759" w:rsidRPr="00FB133A" w:rsidRDefault="00170759">
      <w:pPr>
        <w:spacing w:beforeLines="50"/>
        <w:ind w:leftChars="414" w:left="994"/>
        <w:jc w:val="both"/>
        <w:rPr>
          <w:rFonts w:eastAsia="標楷體"/>
        </w:rPr>
      </w:pPr>
      <w:r w:rsidRPr="00FB133A">
        <w:rPr>
          <w:rFonts w:eastAsia="標楷體"/>
        </w:rPr>
        <w:t>(</w:t>
      </w:r>
      <w:r w:rsidRPr="00FB133A">
        <w:rPr>
          <w:rFonts w:eastAsia="標楷體" w:hAnsi="Arial"/>
        </w:rPr>
        <w:t>二</w:t>
      </w:r>
      <w:r w:rsidRPr="00FB133A">
        <w:rPr>
          <w:rFonts w:eastAsia="標楷體"/>
        </w:rPr>
        <w:t>)</w:t>
      </w:r>
      <w:r w:rsidRPr="00FB133A">
        <w:rPr>
          <w:rFonts w:eastAsia="標楷體" w:hAnsi="Arial"/>
        </w:rPr>
        <w:t>以</w:t>
      </w:r>
      <w:proofErr w:type="gramStart"/>
      <w:r w:rsidRPr="00FB133A">
        <w:rPr>
          <w:rFonts w:eastAsia="標楷體" w:hAnsi="Arial"/>
        </w:rPr>
        <w:t>少抵多</w:t>
      </w:r>
      <w:proofErr w:type="gramEnd"/>
      <w:r w:rsidRPr="00FB133A">
        <w:rPr>
          <w:rFonts w:eastAsia="標楷體" w:hAnsi="Arial"/>
        </w:rPr>
        <w:t>：所缺學分應予補修，如無法補足學分數者，不得抵免。</w:t>
      </w:r>
    </w:p>
    <w:p w:rsidR="00170759" w:rsidRPr="00FB133A" w:rsidRDefault="00170759">
      <w:pPr>
        <w:spacing w:beforeLines="50"/>
        <w:ind w:leftChars="414" w:left="994"/>
        <w:jc w:val="both"/>
        <w:rPr>
          <w:rFonts w:eastAsia="標楷體"/>
        </w:rPr>
      </w:pPr>
      <w:r w:rsidRPr="00FB133A">
        <w:rPr>
          <w:rFonts w:eastAsia="標楷體"/>
        </w:rPr>
        <w:t>(</w:t>
      </w:r>
      <w:r w:rsidRPr="00FB133A">
        <w:rPr>
          <w:rFonts w:eastAsia="標楷體" w:hAnsi="Arial"/>
        </w:rPr>
        <w:t>三</w:t>
      </w:r>
      <w:r w:rsidRPr="00FB133A">
        <w:rPr>
          <w:rFonts w:eastAsia="標楷體"/>
        </w:rPr>
        <w:t>)</w:t>
      </w:r>
      <w:r w:rsidRPr="00FB133A">
        <w:rPr>
          <w:rFonts w:eastAsia="標楷體" w:hAnsi="Arial"/>
        </w:rPr>
        <w:t>科目名稱、內容相同者。</w:t>
      </w:r>
    </w:p>
    <w:p w:rsidR="00170759" w:rsidRPr="00FB133A" w:rsidRDefault="00170759">
      <w:pPr>
        <w:spacing w:beforeLines="50"/>
        <w:ind w:leftChars="414" w:left="994"/>
        <w:jc w:val="both"/>
        <w:rPr>
          <w:rFonts w:eastAsia="標楷體"/>
        </w:rPr>
      </w:pPr>
      <w:r w:rsidRPr="00FB133A">
        <w:rPr>
          <w:rFonts w:eastAsia="標楷體"/>
        </w:rPr>
        <w:t>(</w:t>
      </w:r>
      <w:r w:rsidRPr="00FB133A">
        <w:rPr>
          <w:rFonts w:eastAsia="標楷體" w:hAnsi="Arial"/>
        </w:rPr>
        <w:t>四</w:t>
      </w:r>
      <w:r w:rsidRPr="00FB133A">
        <w:rPr>
          <w:rFonts w:eastAsia="標楷體"/>
        </w:rPr>
        <w:t>)</w:t>
      </w:r>
      <w:r w:rsidRPr="00FB133A">
        <w:rPr>
          <w:rFonts w:eastAsia="標楷體" w:hAnsi="Arial"/>
        </w:rPr>
        <w:t>科目名稱不同而內容相同者。</w:t>
      </w:r>
    </w:p>
    <w:p w:rsidR="00170759" w:rsidRPr="00FB133A" w:rsidRDefault="00170759" w:rsidP="0000736F">
      <w:pPr>
        <w:spacing w:beforeLines="50"/>
        <w:ind w:left="994" w:hangingChars="414" w:hanging="994"/>
        <w:jc w:val="both"/>
        <w:rPr>
          <w:rFonts w:eastAsia="標楷體"/>
          <w:color w:val="000000"/>
        </w:rPr>
      </w:pPr>
      <w:r w:rsidRPr="00FB133A">
        <w:rPr>
          <w:rFonts w:eastAsia="標楷體" w:hAnsi="Arial"/>
        </w:rPr>
        <w:t>第五條</w:t>
      </w:r>
      <w:r w:rsidRPr="00FB133A">
        <w:rPr>
          <w:rFonts w:eastAsia="標楷體"/>
        </w:rPr>
        <w:tab/>
      </w:r>
      <w:r w:rsidRPr="003A580C">
        <w:rPr>
          <w:rFonts w:eastAsia="標楷體" w:hAnsi="Arial"/>
          <w:color w:val="FF0000"/>
        </w:rPr>
        <w:t>依學校規定，</w:t>
      </w:r>
      <w:r w:rsidRPr="00FB133A">
        <w:rPr>
          <w:rFonts w:eastAsia="標楷體" w:hAnsi="Arial"/>
          <w:color w:val="000000"/>
        </w:rPr>
        <w:t>以抵免學分減繳基本學分費者</w:t>
      </w:r>
      <w:r w:rsidRPr="009B79D6">
        <w:rPr>
          <w:rFonts w:eastAsia="標楷體" w:hAnsi="Arial"/>
          <w:color w:val="000000"/>
        </w:rPr>
        <w:t>，限於入學第一學期辦理，以一次為限。</w:t>
      </w:r>
      <w:r w:rsidRPr="00FB133A">
        <w:rPr>
          <w:rFonts w:eastAsia="標楷體" w:hAnsi="Arial"/>
        </w:rPr>
        <w:t>學分抵免於</w:t>
      </w:r>
      <w:r w:rsidR="009B79D6" w:rsidRPr="003A580C">
        <w:rPr>
          <w:rFonts w:eastAsia="標楷體" w:hAnsi="Arial" w:hint="eastAsia"/>
        </w:rPr>
        <w:t>開</w:t>
      </w:r>
      <w:r w:rsidRPr="003A580C">
        <w:rPr>
          <w:rFonts w:eastAsia="標楷體" w:hAnsi="Arial"/>
        </w:rPr>
        <w:t>學</w:t>
      </w:r>
      <w:proofErr w:type="gramStart"/>
      <w:r w:rsidRPr="00FB133A">
        <w:rPr>
          <w:rFonts w:eastAsia="標楷體" w:hAnsi="Arial"/>
        </w:rPr>
        <w:t>一週</w:t>
      </w:r>
      <w:proofErr w:type="gramEnd"/>
      <w:r w:rsidRPr="00FB133A">
        <w:rPr>
          <w:rFonts w:eastAsia="標楷體" w:hAnsi="Arial"/>
        </w:rPr>
        <w:t>內向</w:t>
      </w:r>
      <w:r w:rsidRPr="00FB133A">
        <w:rPr>
          <w:rFonts w:eastAsia="標楷體"/>
        </w:rPr>
        <w:t>EDBA/EMBA</w:t>
      </w:r>
      <w:r w:rsidRPr="00FB133A">
        <w:rPr>
          <w:rFonts w:eastAsia="標楷體" w:hAnsi="Arial"/>
        </w:rPr>
        <w:t>辦公室提出申請，</w:t>
      </w:r>
      <w:r w:rsidRPr="00FB133A">
        <w:rPr>
          <w:rFonts w:eastAsia="標楷體" w:hAnsi="Arial"/>
          <w:color w:val="000000"/>
        </w:rPr>
        <w:t>逾期不予受理。</w:t>
      </w:r>
    </w:p>
    <w:p w:rsidR="00170759" w:rsidRPr="00FB133A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FB133A">
        <w:rPr>
          <w:rFonts w:eastAsia="標楷體" w:hAnsi="Arial"/>
        </w:rPr>
        <w:t>第六條</w:t>
      </w:r>
      <w:r w:rsidRPr="00FB133A">
        <w:rPr>
          <w:rFonts w:eastAsia="標楷體"/>
        </w:rPr>
        <w:tab/>
      </w:r>
      <w:r w:rsidRPr="00FB133A">
        <w:rPr>
          <w:rFonts w:eastAsia="標楷體" w:hAnsi="Arial"/>
        </w:rPr>
        <w:t>本辦法未盡事宜，悉依本校學則及有關規章辦理。</w:t>
      </w:r>
    </w:p>
    <w:p w:rsidR="00170759" w:rsidRPr="00FB133A" w:rsidRDefault="00170759">
      <w:pPr>
        <w:spacing w:beforeLines="50"/>
        <w:ind w:left="994" w:hangingChars="414" w:hanging="994"/>
        <w:jc w:val="both"/>
        <w:rPr>
          <w:rFonts w:eastAsia="標楷體"/>
        </w:rPr>
      </w:pPr>
      <w:r w:rsidRPr="00FB133A">
        <w:rPr>
          <w:rFonts w:eastAsia="標楷體" w:hAnsi="Arial"/>
        </w:rPr>
        <w:t>第七條</w:t>
      </w:r>
      <w:r w:rsidRPr="00FB133A">
        <w:rPr>
          <w:rFonts w:eastAsia="標楷體"/>
        </w:rPr>
        <w:tab/>
      </w:r>
      <w:r w:rsidRPr="00FB133A">
        <w:rPr>
          <w:rFonts w:eastAsia="標楷體" w:hAnsi="Arial"/>
        </w:rPr>
        <w:t>本辦法經</w:t>
      </w:r>
      <w:r w:rsidR="000A79B0" w:rsidRPr="00FB133A">
        <w:rPr>
          <w:rFonts w:eastAsia="標楷體" w:hAnsi="Arial"/>
        </w:rPr>
        <w:t>管理學院院</w:t>
      </w:r>
      <w:proofErr w:type="gramStart"/>
      <w:r w:rsidR="000A79B0" w:rsidRPr="00FB133A">
        <w:rPr>
          <w:rFonts w:eastAsia="標楷體" w:hAnsi="Arial"/>
        </w:rPr>
        <w:t>務</w:t>
      </w:r>
      <w:proofErr w:type="gramEnd"/>
      <w:r w:rsidR="000A79B0" w:rsidRPr="00FB133A">
        <w:rPr>
          <w:rFonts w:eastAsia="標楷體" w:hAnsi="Arial"/>
        </w:rPr>
        <w:t>會議</w:t>
      </w:r>
      <w:r w:rsidRPr="00FB133A">
        <w:rPr>
          <w:rFonts w:eastAsia="標楷體" w:hAnsi="Arial"/>
        </w:rPr>
        <w:t>通過後實施，修正時亦同。</w:t>
      </w:r>
    </w:p>
    <w:sectPr w:rsidR="00170759" w:rsidRPr="00FB1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9A" w:rsidRDefault="0010689A" w:rsidP="003A580C">
      <w:r>
        <w:separator/>
      </w:r>
    </w:p>
  </w:endnote>
  <w:endnote w:type="continuationSeparator" w:id="0">
    <w:p w:rsidR="0010689A" w:rsidRDefault="0010689A" w:rsidP="003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9A" w:rsidRDefault="0010689A" w:rsidP="003A580C">
      <w:r>
        <w:separator/>
      </w:r>
    </w:p>
  </w:footnote>
  <w:footnote w:type="continuationSeparator" w:id="0">
    <w:p w:rsidR="0010689A" w:rsidRDefault="0010689A" w:rsidP="003A5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9A"/>
    <w:rsid w:val="0000736F"/>
    <w:rsid w:val="000A79B0"/>
    <w:rsid w:val="0010689A"/>
    <w:rsid w:val="0011195E"/>
    <w:rsid w:val="00170759"/>
    <w:rsid w:val="003A580C"/>
    <w:rsid w:val="00464920"/>
    <w:rsid w:val="004811A7"/>
    <w:rsid w:val="00664568"/>
    <w:rsid w:val="006C6A2C"/>
    <w:rsid w:val="007573C6"/>
    <w:rsid w:val="00870BE3"/>
    <w:rsid w:val="008C29CB"/>
    <w:rsid w:val="00971B21"/>
    <w:rsid w:val="009B79D6"/>
    <w:rsid w:val="00A55BB3"/>
    <w:rsid w:val="00A62598"/>
    <w:rsid w:val="00A93D5F"/>
    <w:rsid w:val="00AD746D"/>
    <w:rsid w:val="00C44E53"/>
    <w:rsid w:val="00CD3766"/>
    <w:rsid w:val="00CE1B0E"/>
    <w:rsid w:val="00E42BCE"/>
    <w:rsid w:val="00E67FFC"/>
    <w:rsid w:val="00F2509A"/>
    <w:rsid w:val="00F27223"/>
    <w:rsid w:val="00F50752"/>
    <w:rsid w:val="00FB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5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580C"/>
    <w:rPr>
      <w:kern w:val="2"/>
    </w:rPr>
  </w:style>
  <w:style w:type="paragraph" w:styleId="a5">
    <w:name w:val="footer"/>
    <w:basedOn w:val="a"/>
    <w:link w:val="a6"/>
    <w:rsid w:val="003A5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580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台科大管研所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國立灣科技大學管理研究所(管理學院)</dc:title>
  <dc:subject/>
  <dc:creator>鄭鳳雅</dc:creator>
  <cp:keywords/>
  <dc:description/>
  <cp:lastModifiedBy>USER</cp:lastModifiedBy>
  <cp:revision>2</cp:revision>
  <cp:lastPrinted>2011-08-18T02:02:00Z</cp:lastPrinted>
  <dcterms:created xsi:type="dcterms:W3CDTF">2013-05-17T06:20:00Z</dcterms:created>
  <dcterms:modified xsi:type="dcterms:W3CDTF">2013-05-17T06:20:00Z</dcterms:modified>
</cp:coreProperties>
</file>